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487F" w14:textId="6785AA53" w:rsidR="2E7C8CBC" w:rsidRDefault="2DA6A9D0" w:rsidP="095CB5A4">
      <w:pPr>
        <w:rPr>
          <w:b/>
          <w:bCs/>
          <w:color w:val="27AAE1" w:themeColor="accent3"/>
        </w:rPr>
      </w:pPr>
      <w:r w:rsidRPr="095CB5A4">
        <w:rPr>
          <w:b/>
          <w:bCs/>
          <w:color w:val="27AAE1" w:themeColor="accent3"/>
        </w:rPr>
        <w:t>[Full name of housing co-op</w:t>
      </w:r>
      <w:r w:rsidR="00EF2E6C">
        <w:rPr>
          <w:b/>
          <w:bCs/>
          <w:color w:val="27AAE1" w:themeColor="accent3"/>
        </w:rPr>
        <w:t>erative or letterhead</w:t>
      </w:r>
      <w:r w:rsidRPr="095CB5A4">
        <w:rPr>
          <w:b/>
          <w:bCs/>
          <w:color w:val="27AAE1" w:themeColor="accent3"/>
        </w:rPr>
        <w:t>]</w:t>
      </w:r>
    </w:p>
    <w:p w14:paraId="26EE16FC" w14:textId="6E9AF08E" w:rsidR="2E7C8CBC" w:rsidRDefault="772B4198" w:rsidP="095CB5A4">
      <w:pPr>
        <w:pStyle w:val="Heading1"/>
      </w:pPr>
      <w:r>
        <w:t xml:space="preserve">Template - </w:t>
      </w:r>
      <w:r w:rsidR="2DA6A9D0">
        <w:t xml:space="preserve">Financial </w:t>
      </w:r>
      <w:r w:rsidR="37156BC7">
        <w:t>R</w:t>
      </w:r>
      <w:r w:rsidR="2DA6A9D0">
        <w:t xml:space="preserve">eporting </w:t>
      </w:r>
      <w:r w:rsidR="2853E5DD">
        <w:t>P</w:t>
      </w:r>
      <w:r w:rsidR="2DA6A9D0">
        <w:t>olicy</w:t>
      </w:r>
    </w:p>
    <w:p w14:paraId="083B2D78" w14:textId="3C7F4EF8" w:rsidR="2E7C8CBC" w:rsidRDefault="2DA6A9D0" w:rsidP="095CB5A4">
      <w:pPr>
        <w:pStyle w:val="Heading3"/>
      </w:pPr>
      <w:r>
        <w:t>Purpose of the polic</w:t>
      </w:r>
      <w:r w:rsidR="145072EE">
        <w:t>y</w:t>
      </w:r>
    </w:p>
    <w:p w14:paraId="3C5C8019" w14:textId="4070D041" w:rsidR="2E7C8CBC" w:rsidRDefault="2DA6A9D0" w:rsidP="2E7C8CBC">
      <w:r>
        <w:t xml:space="preserve">To set clear expectations about the content and frequency of financial reports </w:t>
      </w:r>
      <w:proofErr w:type="gramStart"/>
      <w:r>
        <w:t>in order to</w:t>
      </w:r>
      <w:proofErr w:type="gramEnd"/>
      <w:r>
        <w:t xml:space="preserve"> monitor the co</w:t>
      </w:r>
      <w:r w:rsidR="34D7515A">
        <w:t>-</w:t>
      </w:r>
      <w:r>
        <w:t>op’s financial situation, receive information and meet the co</w:t>
      </w:r>
      <w:r w:rsidR="388FC437">
        <w:t>-</w:t>
      </w:r>
      <w:r>
        <w:t>op’s legal requirements.</w:t>
      </w:r>
    </w:p>
    <w:p w14:paraId="460F9547" w14:textId="66F693C6" w:rsidR="2E7C8CBC" w:rsidRDefault="2DA6A9D0" w:rsidP="095CB5A4">
      <w:pPr>
        <w:pStyle w:val="Heading3"/>
      </w:pPr>
      <w:r>
        <w:t>Policy</w:t>
      </w:r>
    </w:p>
    <w:p w14:paraId="138E2E8D" w14:textId="6466339F" w:rsidR="2E7C8CBC" w:rsidRDefault="2DA6A9D0" w:rsidP="095CB5A4">
      <w:pPr>
        <w:pStyle w:val="CCLNumberList"/>
      </w:pPr>
      <w:r>
        <w:t>Audited financial statements must be presented to the members of the co</w:t>
      </w:r>
      <w:r w:rsidR="2FC66F4D">
        <w:t>-</w:t>
      </w:r>
      <w:r>
        <w:t>operative at the Annual General Meeting (refer to Rule 14.2 Business of the Annual General Meeting).</w:t>
      </w:r>
    </w:p>
    <w:p w14:paraId="434E62EE" w14:textId="12A7E888" w:rsidR="2E7C8CBC" w:rsidRDefault="2DA6A9D0" w:rsidP="095CB5A4">
      <w:pPr>
        <w:pStyle w:val="CCLNumberList"/>
      </w:pPr>
      <w:r>
        <w:t xml:space="preserve">The </w:t>
      </w:r>
      <w:r w:rsidRPr="095CB5A4">
        <w:rPr>
          <w:color w:val="27AAE1" w:themeColor="accent3"/>
        </w:rPr>
        <w:t>[management staff]</w:t>
      </w:r>
      <w:r>
        <w:t xml:space="preserve"> will provide monthly financial reports to the directors that include:</w:t>
      </w:r>
    </w:p>
    <w:p w14:paraId="02365D1F" w14:textId="5390062E" w:rsidR="2E7C8CBC" w:rsidRDefault="2DA6A9D0" w:rsidP="007E4B32">
      <w:pPr>
        <w:pStyle w:val="CCLNumberList"/>
        <w:numPr>
          <w:ilvl w:val="1"/>
          <w:numId w:val="10"/>
        </w:numPr>
      </w:pPr>
      <w:r>
        <w:t>a statement of revenue and expenses for the year to date, together with explanations of any</w:t>
      </w:r>
      <w:r w:rsidR="1391C34C">
        <w:t xml:space="preserve"> </w:t>
      </w:r>
      <w:r>
        <w:t>significant over- or under-spending from budgeted amounts (monthly budget control reports)</w:t>
      </w:r>
    </w:p>
    <w:p w14:paraId="63AB3AAA" w14:textId="37A2A6E6" w:rsidR="2E7C8CBC" w:rsidRDefault="2DA6A9D0" w:rsidP="007E4B32">
      <w:pPr>
        <w:pStyle w:val="CCLNumberList"/>
        <w:numPr>
          <w:ilvl w:val="1"/>
          <w:numId w:val="10"/>
        </w:numPr>
      </w:pPr>
      <w:r>
        <w:t>a list of vacant units and the length of time they have been vacant</w:t>
      </w:r>
    </w:p>
    <w:p w14:paraId="6437DB2D" w14:textId="39DC7CC5" w:rsidR="2E7C8CBC" w:rsidRDefault="2DA6A9D0" w:rsidP="007E4B32">
      <w:pPr>
        <w:pStyle w:val="CCLNumberList"/>
        <w:numPr>
          <w:ilvl w:val="1"/>
          <w:numId w:val="10"/>
        </w:numPr>
      </w:pPr>
      <w:r>
        <w:t>a complete report on any arrears</w:t>
      </w:r>
      <w:r w:rsidR="00257156">
        <w:t>,</w:t>
      </w:r>
      <w:r>
        <w:t xml:space="preserve"> including total amounts, breakdown per unit, status on any late payment agreements, and bad debts</w:t>
      </w:r>
    </w:p>
    <w:p w14:paraId="33E06021" w14:textId="1526AB87" w:rsidR="2E7C8CBC" w:rsidRDefault="2DA6A9D0" w:rsidP="007E4B32">
      <w:pPr>
        <w:pStyle w:val="CCLNumberList"/>
        <w:numPr>
          <w:ilvl w:val="1"/>
          <w:numId w:val="10"/>
        </w:numPr>
      </w:pPr>
      <w:r>
        <w:t>any expenditures made or payable from the reserve fund(s)</w:t>
      </w:r>
    </w:p>
    <w:p w14:paraId="1ABE742C" w14:textId="7CE3AAD7" w:rsidR="2E7C8CBC" w:rsidRDefault="2DA6A9D0" w:rsidP="007E4B32">
      <w:pPr>
        <w:pStyle w:val="CCLNumberList"/>
        <w:numPr>
          <w:ilvl w:val="1"/>
          <w:numId w:val="10"/>
        </w:numPr>
      </w:pPr>
      <w:r>
        <w:t>a subsidy status report</w:t>
      </w:r>
      <w:r w:rsidRPr="53051F9E">
        <w:rPr>
          <w:color w:val="27AAE1" w:themeColor="accent3"/>
        </w:rPr>
        <w:t xml:space="preserve"> [including overall monthly and cumulative use of the subsidy pool and status of the subsidy surplus fund]</w:t>
      </w:r>
    </w:p>
    <w:p w14:paraId="515C2B71" w14:textId="281CEC39" w:rsidR="2E7C8CBC" w:rsidRDefault="2DA6A9D0" w:rsidP="007E4B32">
      <w:pPr>
        <w:pStyle w:val="CCLNumberList"/>
        <w:numPr>
          <w:ilvl w:val="1"/>
          <w:numId w:val="10"/>
        </w:numPr>
      </w:pPr>
      <w:r>
        <w:t>cash position report</w:t>
      </w:r>
    </w:p>
    <w:p w14:paraId="2E01D71B" w14:textId="3B907566" w:rsidR="2E7C8CBC" w:rsidRDefault="2DA6A9D0" w:rsidP="007E4B32">
      <w:pPr>
        <w:pStyle w:val="CCLNumberList"/>
        <w:numPr>
          <w:ilvl w:val="1"/>
          <w:numId w:val="10"/>
        </w:numPr>
      </w:pPr>
      <w:r>
        <w:t>investment report</w:t>
      </w:r>
    </w:p>
    <w:p w14:paraId="65A889DF" w14:textId="32CF38AE" w:rsidR="2E7C8CBC" w:rsidRDefault="2DA6A9D0" w:rsidP="007E4B32">
      <w:pPr>
        <w:pStyle w:val="CCLNumberList"/>
        <w:numPr>
          <w:ilvl w:val="1"/>
          <w:numId w:val="10"/>
        </w:numPr>
      </w:pPr>
      <w:r>
        <w:t>any capital budget control reports, and</w:t>
      </w:r>
    </w:p>
    <w:p w14:paraId="60245779" w14:textId="77777777" w:rsidR="002235A2" w:rsidRDefault="2DA6A9D0" w:rsidP="007E4B32">
      <w:pPr>
        <w:pStyle w:val="CCLNumberList"/>
        <w:numPr>
          <w:ilvl w:val="1"/>
          <w:numId w:val="10"/>
        </w:numPr>
      </w:pPr>
      <w:r>
        <w:t>bank reconciliation.</w:t>
      </w:r>
    </w:p>
    <w:p w14:paraId="691E99E1" w14:textId="556D60B8" w:rsidR="2E7C8CBC" w:rsidRDefault="2DA6A9D0" w:rsidP="002235A2">
      <w:pPr>
        <w:pStyle w:val="CCLNumberList"/>
      </w:pPr>
      <w:r>
        <w:t>The directors will report to members as needed on the financial situation of the co</w:t>
      </w:r>
      <w:r w:rsidR="1B7EA914">
        <w:t>-</w:t>
      </w:r>
      <w:r>
        <w:t>op.</w:t>
      </w:r>
    </w:p>
    <w:p w14:paraId="02631E3A" w14:textId="52631563" w:rsidR="2E7C8CBC" w:rsidRDefault="2E7C8CBC" w:rsidP="095CB5A4"/>
    <w:p w14:paraId="40D2EB50" w14:textId="5964E6AD" w:rsidR="2E7C8CBC" w:rsidRDefault="2DA6A9D0" w:rsidP="095CB5A4">
      <w:r>
        <w:t xml:space="preserve">Policy approved: </w:t>
      </w:r>
      <w:r w:rsidRPr="095CB5A4">
        <w:rPr>
          <w:color w:val="27AAE1" w:themeColor="accent3"/>
        </w:rPr>
        <w:t>[date]</w:t>
      </w:r>
    </w:p>
    <w:p w14:paraId="2DA88781" w14:textId="6E3AC74C" w:rsidR="2E7C8CBC" w:rsidRDefault="2DA6A9D0" w:rsidP="095CB5A4">
      <w:r>
        <w:t xml:space="preserve">Replaces policy/policies: </w:t>
      </w:r>
      <w:r w:rsidRPr="3E9FC168">
        <w:rPr>
          <w:color w:val="27A9E1"/>
        </w:rPr>
        <w:t>[date]</w:t>
      </w:r>
    </w:p>
    <w:p w14:paraId="21352ED0" w14:textId="74D92D61" w:rsidR="3E9FC168" w:rsidRDefault="3E9FC168">
      <w:r>
        <w:br w:type="page"/>
      </w:r>
    </w:p>
    <w:p w14:paraId="13E5ED87" w14:textId="08C6C975" w:rsidR="2E7C8CBC" w:rsidRDefault="2DA6A9D0" w:rsidP="095CB5A4">
      <w:pPr>
        <w:rPr>
          <w:b/>
          <w:bCs/>
        </w:rPr>
      </w:pPr>
      <w:r w:rsidRPr="095CB5A4">
        <w:rPr>
          <w:b/>
          <w:bCs/>
        </w:rPr>
        <w:lastRenderedPageBreak/>
        <w:t>Procedures needed to carry out this policy</w:t>
      </w:r>
    </w:p>
    <w:p w14:paraId="49AFC195" w14:textId="5BDDC89A" w:rsidR="2E7C8CBC" w:rsidRDefault="2DA6A9D0" w:rsidP="00A035B3">
      <w:pPr>
        <w:pStyle w:val="CCLNumberList"/>
        <w:numPr>
          <w:ilvl w:val="0"/>
          <w:numId w:val="15"/>
        </w:numPr>
      </w:pPr>
      <w:r>
        <w:t>Assign financial reporting responsibility to an officer or committee for Point #2.</w:t>
      </w:r>
    </w:p>
    <w:p w14:paraId="6D19090B" w14:textId="0E7320C6" w:rsidR="2E7C8CBC" w:rsidRDefault="2DA6A9D0" w:rsidP="00A035B3">
      <w:pPr>
        <w:pStyle w:val="CCLNumberList"/>
      </w:pPr>
      <w:r>
        <w:t>Design a standard format for the financial report.</w:t>
      </w:r>
    </w:p>
    <w:p w14:paraId="361AA709" w14:textId="60B727C9" w:rsidR="2E7C8CBC" w:rsidRDefault="2DA6A9D0" w:rsidP="00A035B3">
      <w:pPr>
        <w:pStyle w:val="CCLNumberList"/>
      </w:pPr>
      <w:r>
        <w:t xml:space="preserve">Assign an officer or committee member to review the bookkeeping source documents and bank reconciliation with </w:t>
      </w:r>
      <w:r w:rsidRPr="095CB5A4">
        <w:rPr>
          <w:color w:val="27AAE1" w:themeColor="accent3"/>
        </w:rPr>
        <w:t xml:space="preserve">[management staff] [bookkeeper] </w:t>
      </w:r>
      <w:r>
        <w:t>on a regular basis.</w:t>
      </w:r>
    </w:p>
    <w:p w14:paraId="1B0E1E56" w14:textId="249B9227" w:rsidR="2E7C8CBC" w:rsidRDefault="2E7C8CBC" w:rsidP="095CB5A4">
      <w:r>
        <w:br w:type="page"/>
      </w:r>
    </w:p>
    <w:p w14:paraId="6A391673" w14:textId="174A4C50" w:rsidR="2E7C8CBC" w:rsidRDefault="2DA6A9D0" w:rsidP="095CB5A4">
      <w:pPr>
        <w:pStyle w:val="Heading3"/>
      </w:pPr>
      <w:r>
        <w:lastRenderedPageBreak/>
        <w:t>Options</w:t>
      </w:r>
    </w:p>
    <w:p w14:paraId="5E550C99" w14:textId="6A02E69D" w:rsidR="2E7C8CBC" w:rsidRDefault="00D11529" w:rsidP="095CB5A4">
      <w:r>
        <w:t>Please note,</w:t>
      </w:r>
      <w:r w:rsidR="2DA6A9D0">
        <w:t xml:space="preserve"> </w:t>
      </w:r>
      <w:proofErr w:type="gramStart"/>
      <w:r w:rsidR="2DA6A9D0" w:rsidRPr="00D11529">
        <w:rPr>
          <w:b/>
          <w:bCs/>
        </w:rPr>
        <w:t>Point</w:t>
      </w:r>
      <w:proofErr w:type="gramEnd"/>
      <w:r w:rsidR="2DA6A9D0" w:rsidRPr="00D11529">
        <w:rPr>
          <w:b/>
          <w:bCs/>
        </w:rPr>
        <w:t xml:space="preserve"> #1</w:t>
      </w:r>
      <w:r w:rsidR="2DA6A9D0">
        <w:t xml:space="preserve"> simply restates a legal requirement.</w:t>
      </w:r>
    </w:p>
    <w:p w14:paraId="4BF4D5D3" w14:textId="7E97ED73" w:rsidR="2E7C8CBC" w:rsidRDefault="2DA6A9D0" w:rsidP="095CB5A4">
      <w:pPr>
        <w:rPr>
          <w:b/>
          <w:bCs/>
        </w:rPr>
      </w:pPr>
      <w:r w:rsidRPr="095CB5A4">
        <w:rPr>
          <w:b/>
          <w:bCs/>
        </w:rPr>
        <w:t>Point #2</w:t>
      </w:r>
    </w:p>
    <w:p w14:paraId="229EB358" w14:textId="454C9FA0" w:rsidR="2E7C8CBC" w:rsidRDefault="2DA6A9D0" w:rsidP="095CB5A4">
      <w:pPr>
        <w:rPr>
          <w:b/>
          <w:bCs/>
        </w:rPr>
      </w:pPr>
      <w:r>
        <w:t>Change “management staff” to “finance committee” or “treasurer”, where appropriate.</w:t>
      </w:r>
    </w:p>
    <w:p w14:paraId="7C606981" w14:textId="5F65F0E7" w:rsidR="2E7C8CBC" w:rsidRDefault="2DA6A9D0" w:rsidP="095CB5A4">
      <w:r>
        <w:t xml:space="preserve">Note: Even if </w:t>
      </w:r>
      <w:r w:rsidR="00BF5DA5">
        <w:t xml:space="preserve">the </w:t>
      </w:r>
      <w:r>
        <w:t xml:space="preserve">management staff is responsible for providing reports to the directors, the finance committee may still </w:t>
      </w:r>
      <w:r w:rsidR="00C66528">
        <w:t>review and report on them. The finance committee's role is set out in its job description, which</w:t>
      </w:r>
      <w:r>
        <w:t xml:space="preserve"> will identify specific duties.</w:t>
      </w:r>
    </w:p>
    <w:p w14:paraId="4EEEB625" w14:textId="299B1BD8" w:rsidR="2E7C8CBC" w:rsidRDefault="2DA6A9D0" w:rsidP="095CB5A4">
      <w:r>
        <w:t>[c]</w:t>
      </w:r>
      <w:r w:rsidR="2E7C8CBC">
        <w:tab/>
      </w:r>
      <w:r>
        <w:t>If your co</w:t>
      </w:r>
      <w:r w:rsidR="1436B80F">
        <w:t>-</w:t>
      </w:r>
      <w:r>
        <w:t>op wants to monitor arrears reports more often, add “with weekly updates”.</w:t>
      </w:r>
    </w:p>
    <w:p w14:paraId="72A4A73B" w14:textId="0BDC8EB4" w:rsidR="2E7C8CBC" w:rsidRDefault="2DA6A9D0" w:rsidP="095CB5A4">
      <w:r>
        <w:t>[e]</w:t>
      </w:r>
      <w:r w:rsidR="2E7C8CBC">
        <w:tab/>
      </w:r>
      <w:r>
        <w:t>The sample covers a co</w:t>
      </w:r>
      <w:r w:rsidR="3C029B48">
        <w:t>-</w:t>
      </w:r>
      <w:r>
        <w:t>op funded under the Section 95 (56.1) program. Change “including</w:t>
      </w:r>
      <w:r w:rsidR="2E7C8CBC">
        <w:br/>
      </w:r>
      <w:r w:rsidR="2E7C8CBC">
        <w:tab/>
      </w:r>
      <w:r>
        <w:t>overall monthly and cumulative use of the subsidy pool and status of the subsidy surplus</w:t>
      </w:r>
      <w:r w:rsidR="00674118">
        <w:t xml:space="preserve"> </w:t>
      </w:r>
      <w:r w:rsidR="00AA491B">
        <w:br/>
        <w:t xml:space="preserve">            </w:t>
      </w:r>
      <w:r>
        <w:t>fund”</w:t>
      </w:r>
      <w:r w:rsidR="00AA491B">
        <w:t xml:space="preserve"> </w:t>
      </w:r>
      <w:r>
        <w:t xml:space="preserve">to: </w:t>
      </w:r>
    </w:p>
    <w:p w14:paraId="0D336721" w14:textId="5100F717" w:rsidR="2E7C8CBC" w:rsidRDefault="2DA6A9D0" w:rsidP="3E9FC168">
      <w:pPr>
        <w:pStyle w:val="CCLBulletLists"/>
      </w:pPr>
      <w:r>
        <w:t>“</w:t>
      </w:r>
      <w:proofErr w:type="gramStart"/>
      <w:r>
        <w:t>on</w:t>
      </w:r>
      <w:proofErr w:type="gramEnd"/>
      <w:r>
        <w:t xml:space="preserve"> overall use of the security of tenure fund and rent supplement” if your co</w:t>
      </w:r>
      <w:r w:rsidR="65FA0652">
        <w:t>-</w:t>
      </w:r>
      <w:r>
        <w:t xml:space="preserve">op is funded under the Federal Co-op Housing Program (FCHP or ILM), or  </w:t>
      </w:r>
    </w:p>
    <w:p w14:paraId="212A2260" w14:textId="36058E77" w:rsidR="2E7C8CBC" w:rsidRDefault="2DA6A9D0" w:rsidP="3E9FC168">
      <w:pPr>
        <w:pStyle w:val="CCLBulletLists"/>
        <w:numPr>
          <w:ilvl w:val="0"/>
          <w:numId w:val="0"/>
        </w:numPr>
        <w:ind w:left="1077"/>
      </w:pPr>
      <w:r>
        <w:t xml:space="preserve">to </w:t>
      </w:r>
    </w:p>
    <w:p w14:paraId="16FABD40" w14:textId="74822ABE" w:rsidR="2E7C8CBC" w:rsidRDefault="2DA6A9D0" w:rsidP="001E2D83">
      <w:pPr>
        <w:pStyle w:val="CCLBulletLists"/>
      </w:pPr>
      <w:r>
        <w:t>“</w:t>
      </w:r>
      <w:proofErr w:type="gramStart"/>
      <w:r>
        <w:t>on</w:t>
      </w:r>
      <w:proofErr w:type="gramEnd"/>
      <w:r>
        <w:t xml:space="preserve"> overall use of rent supplement and the balance between “deep core” and </w:t>
      </w:r>
      <w:r w:rsidR="008429D4">
        <w:br/>
      </w:r>
      <w:r>
        <w:t xml:space="preserve">“shallow core” </w:t>
      </w:r>
      <w:proofErr w:type="gramStart"/>
      <w:r>
        <w:t>need</w:t>
      </w:r>
      <w:proofErr w:type="gramEnd"/>
      <w:r>
        <w:t xml:space="preserve"> units” for co</w:t>
      </w:r>
      <w:r w:rsidR="5A6EF4D2">
        <w:t>-</w:t>
      </w:r>
      <w:r>
        <w:t xml:space="preserve">ops funded under the </w:t>
      </w:r>
      <w:proofErr w:type="gramStart"/>
      <w:r>
        <w:t>Homes</w:t>
      </w:r>
      <w:proofErr w:type="gramEnd"/>
      <w:r>
        <w:t xml:space="preserve"> BC program.  </w:t>
      </w:r>
    </w:p>
    <w:sectPr w:rsidR="2E7C8CBC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42D7" w14:textId="77777777" w:rsidR="00A66396" w:rsidRDefault="00A66396" w:rsidP="00E30E1E">
      <w:r>
        <w:separator/>
      </w:r>
    </w:p>
  </w:endnote>
  <w:endnote w:type="continuationSeparator" w:id="0">
    <w:p w14:paraId="259EEB26" w14:textId="77777777" w:rsidR="00A66396" w:rsidRDefault="00A66396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2F94A6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969281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7B737C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CACE" w14:textId="77777777" w:rsidR="00A66396" w:rsidRDefault="00A66396" w:rsidP="00E30E1E">
      <w:r>
        <w:separator/>
      </w:r>
    </w:p>
  </w:footnote>
  <w:footnote w:type="continuationSeparator" w:id="0">
    <w:p w14:paraId="18A1B30D" w14:textId="77777777" w:rsidR="00A66396" w:rsidRDefault="00A66396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D95032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16496238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0D20"/>
    <w:rsid w:val="000840DF"/>
    <w:rsid w:val="000F34D3"/>
    <w:rsid w:val="00114DB3"/>
    <w:rsid w:val="0011574F"/>
    <w:rsid w:val="00120988"/>
    <w:rsid w:val="0014022B"/>
    <w:rsid w:val="00141238"/>
    <w:rsid w:val="001E2D83"/>
    <w:rsid w:val="002235A2"/>
    <w:rsid w:val="00257156"/>
    <w:rsid w:val="002C1F61"/>
    <w:rsid w:val="002C5CD5"/>
    <w:rsid w:val="002F64B6"/>
    <w:rsid w:val="00341109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74118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7E4B32"/>
    <w:rsid w:val="00812B58"/>
    <w:rsid w:val="00833F8B"/>
    <w:rsid w:val="008429D4"/>
    <w:rsid w:val="008935F9"/>
    <w:rsid w:val="008C5100"/>
    <w:rsid w:val="008F0CE3"/>
    <w:rsid w:val="00975FB7"/>
    <w:rsid w:val="009A414A"/>
    <w:rsid w:val="009E44F5"/>
    <w:rsid w:val="00A035B3"/>
    <w:rsid w:val="00A06BB4"/>
    <w:rsid w:val="00A63285"/>
    <w:rsid w:val="00A66396"/>
    <w:rsid w:val="00AA491B"/>
    <w:rsid w:val="00AA713E"/>
    <w:rsid w:val="00AE651D"/>
    <w:rsid w:val="00B033CD"/>
    <w:rsid w:val="00B21FE0"/>
    <w:rsid w:val="00B37514"/>
    <w:rsid w:val="00B848FE"/>
    <w:rsid w:val="00BC4208"/>
    <w:rsid w:val="00BF5DA5"/>
    <w:rsid w:val="00C2128E"/>
    <w:rsid w:val="00C426B3"/>
    <w:rsid w:val="00C42B46"/>
    <w:rsid w:val="00C430E0"/>
    <w:rsid w:val="00C465A3"/>
    <w:rsid w:val="00C60103"/>
    <w:rsid w:val="00C66528"/>
    <w:rsid w:val="00C72850"/>
    <w:rsid w:val="00C96A98"/>
    <w:rsid w:val="00CB0B69"/>
    <w:rsid w:val="00D1152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2E6C"/>
    <w:rsid w:val="00EF4C58"/>
    <w:rsid w:val="00F25BF9"/>
    <w:rsid w:val="00F330B5"/>
    <w:rsid w:val="00F464BB"/>
    <w:rsid w:val="00F511FF"/>
    <w:rsid w:val="00FE6407"/>
    <w:rsid w:val="05906525"/>
    <w:rsid w:val="095CB5A4"/>
    <w:rsid w:val="0A489E19"/>
    <w:rsid w:val="0CB137C0"/>
    <w:rsid w:val="0EC95833"/>
    <w:rsid w:val="13510C7B"/>
    <w:rsid w:val="1391C34C"/>
    <w:rsid w:val="1436B80F"/>
    <w:rsid w:val="143B4783"/>
    <w:rsid w:val="145072EE"/>
    <w:rsid w:val="1869A253"/>
    <w:rsid w:val="1877124E"/>
    <w:rsid w:val="1B7EA914"/>
    <w:rsid w:val="1C08693B"/>
    <w:rsid w:val="1E597E2F"/>
    <w:rsid w:val="2113635B"/>
    <w:rsid w:val="22308EB1"/>
    <w:rsid w:val="254B4A5D"/>
    <w:rsid w:val="2853E5DD"/>
    <w:rsid w:val="2860A926"/>
    <w:rsid w:val="2DA6A9D0"/>
    <w:rsid w:val="2E7C8CBC"/>
    <w:rsid w:val="2FC66F4D"/>
    <w:rsid w:val="31EE2AEA"/>
    <w:rsid w:val="324F1222"/>
    <w:rsid w:val="3349B49B"/>
    <w:rsid w:val="34D7515A"/>
    <w:rsid w:val="36D2A083"/>
    <w:rsid w:val="36F553BA"/>
    <w:rsid w:val="37156BC7"/>
    <w:rsid w:val="385DF528"/>
    <w:rsid w:val="3880D34E"/>
    <w:rsid w:val="388FC437"/>
    <w:rsid w:val="3997864A"/>
    <w:rsid w:val="399CA4CD"/>
    <w:rsid w:val="3B63E66D"/>
    <w:rsid w:val="3BC80A3B"/>
    <w:rsid w:val="3C029B48"/>
    <w:rsid w:val="3E9FC168"/>
    <w:rsid w:val="42F5E0A4"/>
    <w:rsid w:val="4401503D"/>
    <w:rsid w:val="44E66580"/>
    <w:rsid w:val="4AA328EA"/>
    <w:rsid w:val="4DA8F87B"/>
    <w:rsid w:val="53051F9E"/>
    <w:rsid w:val="55CACC7E"/>
    <w:rsid w:val="5A06C60E"/>
    <w:rsid w:val="5A2F9D8D"/>
    <w:rsid w:val="5A6EF4D2"/>
    <w:rsid w:val="5BD68FB9"/>
    <w:rsid w:val="60886766"/>
    <w:rsid w:val="65FA0652"/>
    <w:rsid w:val="69E72DF6"/>
    <w:rsid w:val="6DFF0408"/>
    <w:rsid w:val="6E16A89D"/>
    <w:rsid w:val="6F8F8DAA"/>
    <w:rsid w:val="7176B32D"/>
    <w:rsid w:val="732F27AF"/>
    <w:rsid w:val="73F40A05"/>
    <w:rsid w:val="772B4198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095CB5A4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subheading">
    <w:name w:val="subheading"/>
    <w:basedOn w:val="Normal"/>
    <w:uiPriority w:val="1"/>
    <w:rsid w:val="095CB5A4"/>
    <w:pPr>
      <w:spacing w:after="0" w:line="300" w:lineRule="exact"/>
    </w:pPr>
    <w:rPr>
      <w:rFonts w:asciiTheme="minorHAnsi" w:eastAsiaTheme="minorEastAsia" w:hAnsiTheme="minorHAnsi"/>
      <w:b/>
      <w:bCs/>
      <w:sz w:val="20"/>
      <w:szCs w:val="20"/>
    </w:rPr>
  </w:style>
  <w:style w:type="paragraph" w:customStyle="1" w:styleId="policycopy">
    <w:name w:val="policy copy"/>
    <w:basedOn w:val="Normal"/>
    <w:uiPriority w:val="1"/>
    <w:rsid w:val="095CB5A4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policynumber">
    <w:name w:val="policy number"/>
    <w:basedOn w:val="Normal"/>
    <w:uiPriority w:val="1"/>
    <w:rsid w:val="095CB5A4"/>
    <w:pPr>
      <w:widowControl w:val="0"/>
      <w:spacing w:after="0" w:line="300" w:lineRule="exact"/>
      <w:ind w:left="1080" w:hanging="720"/>
    </w:pPr>
    <w:rPr>
      <w:rFonts w:asciiTheme="minorHAnsi" w:eastAsiaTheme="minorEastAsia" w:hAnsiTheme="minorHAnsi"/>
      <w:sz w:val="22"/>
      <w:szCs w:val="22"/>
    </w:rPr>
  </w:style>
  <w:style w:type="paragraph" w:customStyle="1" w:styleId="policysubbullet">
    <w:name w:val="policy sub bullet"/>
    <w:basedOn w:val="Normal"/>
    <w:uiPriority w:val="1"/>
    <w:rsid w:val="095CB5A4"/>
    <w:pPr>
      <w:widowControl w:val="0"/>
      <w:spacing w:after="0" w:line="300" w:lineRule="exact"/>
      <w:ind w:left="1080" w:hanging="360"/>
    </w:pPr>
    <w:rPr>
      <w:rFonts w:asciiTheme="minorHAnsi" w:eastAsiaTheme="minorEastAsia" w:hAnsiTheme="minorHAns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0</TotalTime>
  <Pages>3</Pages>
  <Words>434</Words>
  <Characters>2315</Characters>
  <Application>Microsoft Office Word</Application>
  <DocSecurity>0</DocSecurity>
  <Lines>49</Lines>
  <Paragraphs>38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</cp:revision>
  <dcterms:created xsi:type="dcterms:W3CDTF">2025-05-20T19:14:00Z</dcterms:created>
  <dcterms:modified xsi:type="dcterms:W3CDTF">2025-05-20T19:14:00Z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8f743d79-5092-4f01-87e2-e943eee956f0</vt:lpwstr>
  </property>
</Properties>
</file>